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3C7" w:rsidRDefault="00E963C7" w:rsidP="00E963C7">
      <w:r>
        <w:t>Практическое занятие 1.</w:t>
      </w:r>
    </w:p>
    <w:p w:rsidR="00E963C7" w:rsidRDefault="00C44696" w:rsidP="00E963C7">
      <w:r w:rsidRPr="00C44696">
        <w:t>БИОЛОГИЧЕСКИЕ ОПАСНОСТИ</w:t>
      </w:r>
      <w:r>
        <w:t xml:space="preserve">. ПИТАТЕЛЬНЫЕ </w:t>
      </w:r>
      <w:r w:rsidR="00E963C7">
        <w:t>СРЕДЫ ДЛЯ КУЛЬТИВИРОВАНИЯ МИКРООРГАНИЗМОВ</w:t>
      </w:r>
      <w:r>
        <w:t>.</w:t>
      </w:r>
      <w:bookmarkStart w:id="0" w:name="_GoBack"/>
      <w:bookmarkEnd w:id="0"/>
    </w:p>
    <w:p w:rsidR="00E963C7" w:rsidRDefault="00E963C7" w:rsidP="00E963C7">
      <w:r w:rsidRPr="00E963C7">
        <w:rPr>
          <w:b/>
        </w:rPr>
        <w:t>Состав и назначение питательных сред</w:t>
      </w:r>
      <w:r>
        <w:t xml:space="preserve">. В состав питательных сред должны входить все необходимые для жизнедеятельности микроорганизмов вещества. </w:t>
      </w:r>
      <w:proofErr w:type="gramStart"/>
      <w:r>
        <w:t>Это органогенные элементы (углерод, водород, кислород, азот), зольные макроэлементы (фосфор, сера, калий, кальций, магний, железо), 18</w:t>
      </w:r>
      <w:proofErr w:type="gramEnd"/>
    </w:p>
    <w:p w:rsidR="00E963C7" w:rsidRDefault="00E963C7" w:rsidP="00E963C7">
      <w:proofErr w:type="gramStart"/>
      <w:r>
        <w:t>некоторые микроэлементы (марганец, медь, натрий, хлор, цинк, бор, молибден и др.).</w:t>
      </w:r>
      <w:proofErr w:type="gramEnd"/>
      <w:r>
        <w:t xml:space="preserve"> Все эти элементы должны находиться в форме легко усваиваемых микроорганизмами соединений. Углерод наиболее легко потребляется микроорганизмами гетеротрофами в форме глюкозы. Кроме глюкозы гетеротрофы усваивают и другие сахара, спирты, органические кислоты и другие соединения. Источником азота могут быть белковые вещества, пептоны, аминокислоты, соли аммония, нитраты. Остальные элементы вводятся в питательные среды в виде солей. Источником ростовых веществ чаще являются дрожжевые экстракты или дрожжевые </w:t>
      </w:r>
      <w:proofErr w:type="spellStart"/>
      <w:r>
        <w:t>автолизаты</w:t>
      </w:r>
      <w:proofErr w:type="spellEnd"/>
      <w:r>
        <w:t xml:space="preserve">, реже растворы витаминов, аминокислот, пуриновых и пиримидиновых оснований. Питательные среды должны быть сбалансированы по составу, концентрации растворенных веществ, иметь оптимальные влажность, вязкость, реакцию среды (рН), соответствующий </w:t>
      </w:r>
      <w:proofErr w:type="spellStart"/>
      <w:r>
        <w:t>окислительно</w:t>
      </w:r>
      <w:proofErr w:type="spellEnd"/>
      <w:r>
        <w:t>-восстановительный потенциал.</w:t>
      </w:r>
    </w:p>
    <w:p w:rsidR="00E963C7" w:rsidRDefault="00E963C7" w:rsidP="00E963C7">
      <w:r>
        <w:t xml:space="preserve">По составу питательные среды делятся </w:t>
      </w:r>
      <w:proofErr w:type="gramStart"/>
      <w:r>
        <w:t>на</w:t>
      </w:r>
      <w:proofErr w:type="gramEnd"/>
      <w:r>
        <w:t>: естественные (натуральные) и искусственные (синтетические).</w:t>
      </w:r>
    </w:p>
    <w:p w:rsidR="00E963C7" w:rsidRDefault="00E963C7" w:rsidP="00E963C7">
      <w:r w:rsidRPr="00E963C7">
        <w:rPr>
          <w:b/>
        </w:rPr>
        <w:t>Натуральные среды</w:t>
      </w:r>
      <w:r>
        <w:t xml:space="preserve"> состоят из продуктов животного и растительного происхождения, имеют сложный и непостоянный состав. Их используют для выращивания культур микроорганизмов, накопления биомассы, хранения чистых культур, диагностических целей, но они </w:t>
      </w:r>
      <w:proofErr w:type="gramStart"/>
      <w:r>
        <w:t>мало пригодны</w:t>
      </w:r>
      <w:proofErr w:type="gramEnd"/>
      <w:r>
        <w:t xml:space="preserve"> для изучения физиологии обмена веществ. Наиболее часто используют следующие натуральные среды: ломтики картофеля, моркови, молоко, </w:t>
      </w:r>
      <w:proofErr w:type="gramStart"/>
      <w:r>
        <w:t>мясо-</w:t>
      </w:r>
      <w:proofErr w:type="spellStart"/>
      <w:r>
        <w:t>пептонный</w:t>
      </w:r>
      <w:proofErr w:type="spellEnd"/>
      <w:proofErr w:type="gramEnd"/>
      <w:r>
        <w:t xml:space="preserve"> бульон (</w:t>
      </w:r>
      <w:proofErr w:type="spellStart"/>
      <w:r>
        <w:t>агар</w:t>
      </w:r>
      <w:proofErr w:type="spellEnd"/>
      <w:r>
        <w:t xml:space="preserve">), пивное сусло и сусло </w:t>
      </w:r>
      <w:proofErr w:type="spellStart"/>
      <w:r>
        <w:t>агар</w:t>
      </w:r>
      <w:proofErr w:type="spellEnd"/>
      <w:r>
        <w:t>, дрожжевую воду, капустную среду и др.</w:t>
      </w:r>
    </w:p>
    <w:p w:rsidR="00E963C7" w:rsidRDefault="00E963C7" w:rsidP="00E963C7">
      <w:r w:rsidRPr="00E963C7">
        <w:rPr>
          <w:b/>
        </w:rPr>
        <w:t>Синтетические среды</w:t>
      </w:r>
      <w:r>
        <w:t xml:space="preserve"> имеют в составе определенные химические органические и неорганические соединения в точно указанных концентрациях (аминокислоты, сахара, витамины, минеральные соли). По набору компонентов синтетические среды могут быть сложными (например, среды для выращивания молочнокислых бактерий) и простыми (среды для автотрофных микроорганизмов). Синтетические среды используют для исследования обмена веществ, выявления закономерностей роста или биосинтеза какого-либо метаболита и т. д. Например, для выращивания грибов и дрожжей применяют синтетическую среду Чапека.</w:t>
      </w:r>
    </w:p>
    <w:p w:rsidR="00E963C7" w:rsidRDefault="00E963C7" w:rsidP="00E963C7">
      <w:r w:rsidRPr="00E963C7">
        <w:rPr>
          <w:b/>
        </w:rPr>
        <w:lastRenderedPageBreak/>
        <w:t>По назначению различают среды</w:t>
      </w:r>
      <w:r>
        <w:t xml:space="preserve">: универсальные, элективные и дифференциально - диагностические. </w:t>
      </w:r>
      <w:proofErr w:type="gramStart"/>
      <w:r w:rsidRPr="00E963C7">
        <w:rPr>
          <w:b/>
        </w:rPr>
        <w:t>К</w:t>
      </w:r>
      <w:proofErr w:type="gramEnd"/>
      <w:r w:rsidRPr="00E963C7">
        <w:rPr>
          <w:b/>
        </w:rPr>
        <w:t xml:space="preserve"> универсальным</w:t>
      </w:r>
      <w:r>
        <w:t xml:space="preserve"> (основным или стандартным) относятся среды, благоприятные для выращивания многих видов микроорганизмов: мясо-</w:t>
      </w:r>
      <w:proofErr w:type="spellStart"/>
      <w:r>
        <w:t>пептонный</w:t>
      </w:r>
      <w:proofErr w:type="spellEnd"/>
      <w:r>
        <w:t xml:space="preserve"> бульон (МПБ), </w:t>
      </w:r>
      <w:proofErr w:type="spellStart"/>
      <w:r>
        <w:t>неохмеленное</w:t>
      </w:r>
      <w:proofErr w:type="spellEnd"/>
      <w:r>
        <w:t xml:space="preserve"> пивное сусло и др. </w:t>
      </w:r>
      <w:r w:rsidRPr="00E963C7">
        <w:rPr>
          <w:b/>
        </w:rPr>
        <w:t>Элективные</w:t>
      </w:r>
      <w:r>
        <w:t xml:space="preserve">, или избирательные, среды обеспечивают развитие только определенных микроорганизмов или группы родственных видов и не пригодны для роста других. Элективные среды применяют для выделения микроорганизмов из природных мест обитания или производственных субстратов, получения накопительных культур (например, среда </w:t>
      </w:r>
      <w:proofErr w:type="spellStart"/>
      <w:r>
        <w:t>Кесслера</w:t>
      </w:r>
      <w:proofErr w:type="spellEnd"/>
      <w:r>
        <w:t>) и др.</w:t>
      </w:r>
    </w:p>
    <w:p w:rsidR="00E963C7" w:rsidRDefault="00E963C7" w:rsidP="00E963C7">
      <w:r w:rsidRPr="00E963C7">
        <w:rPr>
          <w:b/>
        </w:rPr>
        <w:t>Дифференциально-диагностические</w:t>
      </w:r>
      <w:r>
        <w:t xml:space="preserve"> среды, или индикаторные, используют для дифференцирования видов микроорганизмов и идентификации чистых культур на основе изучения их биохимических свойств.</w:t>
      </w:r>
    </w:p>
    <w:p w:rsidR="00E963C7" w:rsidRDefault="00E963C7" w:rsidP="00E963C7">
      <w:r w:rsidRPr="00E963C7">
        <w:rPr>
          <w:b/>
        </w:rPr>
        <w:t>По консистенции</w:t>
      </w:r>
      <w:r>
        <w:t xml:space="preserve"> питательные среды бывают жидкими, полужидкими, плотными. </w:t>
      </w:r>
      <w:proofErr w:type="gramStart"/>
      <w:r>
        <w:t xml:space="preserve">Жидкие среды применяют для накопления биомассы или продуктов обмена, поддерживания клеток в активном состоянии, хранения, исследования </w:t>
      </w:r>
      <w:proofErr w:type="spellStart"/>
      <w:r>
        <w:t>физиолого</w:t>
      </w:r>
      <w:proofErr w:type="spellEnd"/>
      <w:r>
        <w:t xml:space="preserve"> - биохимических свойств микроорганизмов, плотные — для анализа микрофлоры различных объектов, выделения чистых культур микроорганизмов, получения изолированных колоний, изучения их </w:t>
      </w:r>
      <w:proofErr w:type="spellStart"/>
      <w:r>
        <w:t>культуральных</w:t>
      </w:r>
      <w:proofErr w:type="spellEnd"/>
      <w:r>
        <w:t xml:space="preserve"> особенностей, количественного учета клеток, хранения чистых культур в музеях, пересылки их на заводы и т. д.</w:t>
      </w:r>
      <w:proofErr w:type="gramEnd"/>
    </w:p>
    <w:p w:rsidR="00E963C7" w:rsidRDefault="00E963C7" w:rsidP="00E963C7">
      <w:r>
        <w:t>Приготовление питательных сред. Для приготовления питательных сред применяют чистую посуду, не содержащую посторонних веществ. Лучше пользоваться стеклянной посудой (колбы, флаконы, стаканы, матрацы, пробирки и т. д.). Новую стеклянную посуду моют и погружают на 8..10 ч в 1 – 2%-й раствор соляной или серной кислоты или кипятят в подкисленной воде, затем тщательно прополаскивают сначала проточной водопроводной, затем дистиллированной водой и сушат. Использованную посуду моют ершами или щетками в теплой воде, применяя кальцинированную соду, мыльный раствор, полужидкое мыло или синтетические моющие средства, прополаскивают сначала проточной водопроводной, затем дистиллированной водой. Очень загрязненную посуду со следами жира обрабатывают хромовой смесью и тщательно промывают водой. Сушат посуду при комнатной температуре или в сушильном шкафу, закрывают ватными пробками с бумажными колпачками и хранят в защищенном от пыли месте.</w:t>
      </w:r>
    </w:p>
    <w:p w:rsidR="00E963C7" w:rsidRDefault="00E963C7" w:rsidP="00E963C7">
      <w:r>
        <w:t xml:space="preserve">Приготовленные по рецептуре жидкие питательные среды фильтруют через бумажный или полотняный фильтр и разливают в пробирки. Для уплотнения жидких сред в них вносят необходимое количество </w:t>
      </w:r>
      <w:proofErr w:type="spellStart"/>
      <w:r>
        <w:t>агара</w:t>
      </w:r>
      <w:proofErr w:type="spellEnd"/>
      <w:r>
        <w:t xml:space="preserve"> и нагревают на кипящей водяной бане до полного растворения. Расплавленные </w:t>
      </w:r>
      <w:proofErr w:type="spellStart"/>
      <w:r>
        <w:t>агаризованные</w:t>
      </w:r>
      <w:proofErr w:type="spellEnd"/>
      <w:r>
        <w:t xml:space="preserve"> среды фильтруют через ватно-марлевые </w:t>
      </w:r>
      <w:r>
        <w:lastRenderedPageBreak/>
        <w:t xml:space="preserve">фильтры и разливают с помощью металлических двустенных воронок для горячего фильтрования. Для получения скошенного </w:t>
      </w:r>
      <w:proofErr w:type="spellStart"/>
      <w:r>
        <w:t>агара</w:t>
      </w:r>
      <w:proofErr w:type="spellEnd"/>
      <w:r>
        <w:t xml:space="preserve"> пробирки заполняют на 1/2 высоты, для залива чашек - на 2/3 затем стерилизуют. Можно, не разливая по пробиркам, стерилизовать среду в колбах. Пробирки и колбы перед стерилизацией закрывают пробками или колпачками и сверху их закрывают бумагой, которую закрепляют или завязывают. </w:t>
      </w:r>
      <w:proofErr w:type="gramStart"/>
      <w:r>
        <w:t xml:space="preserve">Для получения пробирок со скошенным </w:t>
      </w:r>
      <w:proofErr w:type="spellStart"/>
      <w:r>
        <w:t>агаром</w:t>
      </w:r>
      <w:proofErr w:type="spellEnd"/>
      <w:r>
        <w:t xml:space="preserve"> после стерилизации, пробирки устанавливают в наклонном положении и оставляют до застывания.</w:t>
      </w:r>
      <w:proofErr w:type="gramEnd"/>
      <w:r>
        <w:t xml:space="preserve"> Среда не должна доходить до края пробирки 5…6 см. При приготовлении желатин содержащих </w:t>
      </w:r>
      <w:proofErr w:type="gramStart"/>
      <w:r>
        <w:t>сред</w:t>
      </w:r>
      <w:proofErr w:type="gramEnd"/>
      <w:r>
        <w:t xml:space="preserve"> добавляемый в жидкие среды желатин оставляют для набухания на 10…15 мин, затем нагревают на водяной бане до полного растворения.</w:t>
      </w:r>
    </w:p>
    <w:p w:rsidR="00E963C7" w:rsidRDefault="00E963C7" w:rsidP="00E963C7">
      <w:r>
        <w:t xml:space="preserve">Хранят стерильные питательные среды в прохладном, умеренно сухом помещении, в плотно закрывающихся шкафах, защищенных от действия света и высыхания. В сырых помещениях ватные пробки впитывают влагу, что может привести к развитию </w:t>
      </w:r>
      <w:proofErr w:type="spellStart"/>
      <w:r>
        <w:t>мицелиальных</w:t>
      </w:r>
      <w:proofErr w:type="spellEnd"/>
      <w:r>
        <w:t xml:space="preserve"> грибов, которые впоследствии могут попасть внутрь колб и пробирок. На каждую колбу со средой прикрепляют этикетки с указанием состава (или названия) и даты изготовления. </w:t>
      </w:r>
      <w:r w:rsidRPr="00E963C7">
        <w:rPr>
          <w:b/>
        </w:rPr>
        <w:t>Определение рН питательных сред.</w:t>
      </w:r>
      <w:r>
        <w:t xml:space="preserve"> Для определения рН используют потенциометры (рН - метры лабораторные) различных марок: рН - 121, рН - 340, ЭВ - 74. Стерилизация питательных сред. Стерилизацией или обеспложиванием называют полное уничтожение вегетативных клеток микроорганизмов и их спор в каком-либо материале (питательной среде, посуде, приборе, инструменте и т. д.). Выбор способа стерилизации зависит от свойства стерилизуемого объекта.</w:t>
      </w:r>
    </w:p>
    <w:p w:rsidR="000A0D77" w:rsidRDefault="00E963C7" w:rsidP="00E963C7">
      <w:proofErr w:type="spellStart"/>
      <w:r w:rsidRPr="00E963C7">
        <w:rPr>
          <w:b/>
        </w:rPr>
        <w:t>Автоклавирование</w:t>
      </w:r>
      <w:proofErr w:type="spellEnd"/>
      <w:r w:rsidRPr="00E963C7">
        <w:rPr>
          <w:b/>
        </w:rPr>
        <w:t>.</w:t>
      </w:r>
      <w:r>
        <w:t xml:space="preserve"> Питательные среды стерилизуют главным образом в </w:t>
      </w:r>
      <w:r w:rsidRPr="00E963C7">
        <w:t>автоклавах насыщенным паром под давлением 0,05…0,2 МПа.</w:t>
      </w:r>
    </w:p>
    <w:p w:rsidR="00E963C7" w:rsidRDefault="00E963C7" w:rsidP="00E963C7">
      <w:r>
        <w:t>Автоклав работает при высоких давлениях и температурах и к работе допускаются только специально подготовленные лица, имеющие соответствующее удостоверение. При работе с автоклавом строго соблюдают правила, указанные в прилагаемой к аппарату инструкции.</w:t>
      </w:r>
    </w:p>
    <w:p w:rsidR="00E963C7" w:rsidRDefault="00E963C7" w:rsidP="00E963C7">
      <w:r>
        <w:t xml:space="preserve">Подготовку автоклава к работе и процесс стерилизации осуществляют следующим образом. Питательные среды в пробирках или колбах, закрывают ватными пробками с бумажными колпачками, завернутую в бумагу посуду и другой стерилизуемый материал помещают на решетчатую подставку. В водопроводную камеру через воронку заливают дистиллированную воду. Автоклав закрывают крышкой, равномерно завинчивают зажим, открывают спускной кран пароотводной трубы, включают автоклав в электрическую сеть и начинают прогрев. Образующийся пар должен вытеснить из автоклава весь воздух, так как температура чистого насыщенного пара выше температуры смеси пара с воздухом. За повышением рабочего давления в автоклаве следят по манометру. Стерилизация начитается с момента установления </w:t>
      </w:r>
      <w:r>
        <w:lastRenderedPageBreak/>
        <w:t xml:space="preserve">необходимого давления. Лишний пар, образующийся в результате нагрева, выходит через предохранительный клапан. По истечении времени стерилизации автоклав выключают из электрической сети, нагревание прекращается и после опускания давления по манометру </w:t>
      </w:r>
      <w:proofErr w:type="gramStart"/>
      <w:r>
        <w:t>упадет до нуля открывают</w:t>
      </w:r>
      <w:proofErr w:type="gramEnd"/>
      <w:r>
        <w:t xml:space="preserve"> стерилизатор. Нельзя преждевременно отвинчивать и открывать крышку, так как вырывающиеся струи пара могут вызвать ожоги обслуживающего персонала и окружающих. Автоклаву дают немного остыть и вынимают простерилизованный материал.</w:t>
      </w:r>
    </w:p>
    <w:p w:rsidR="00E963C7" w:rsidRDefault="00E963C7" w:rsidP="00E963C7">
      <w:r>
        <w:t xml:space="preserve">Температура и продолжительность </w:t>
      </w:r>
      <w:proofErr w:type="spellStart"/>
      <w:r>
        <w:t>автоклавирования</w:t>
      </w:r>
      <w:proofErr w:type="spellEnd"/>
      <w:r>
        <w:t xml:space="preserve"> зависят от состава питательных сред и их рН. Субстраты, легко разрушающиеся при нагревании до 120</w:t>
      </w:r>
      <w:proofErr w:type="gramStart"/>
      <w:r>
        <w:t>°С</w:t>
      </w:r>
      <w:proofErr w:type="gramEnd"/>
      <w:r>
        <w:t xml:space="preserve">, стерилизуют при давлении в 0,05 МПа. При кислой реакции некоторые вещества, входящие в состав питательной среды, в процессе </w:t>
      </w:r>
      <w:proofErr w:type="spellStart"/>
      <w:r>
        <w:t>автоклавирования</w:t>
      </w:r>
      <w:proofErr w:type="spellEnd"/>
      <w:r>
        <w:t xml:space="preserve"> </w:t>
      </w:r>
      <w:proofErr w:type="spellStart"/>
      <w:r>
        <w:t>гидролизуются</w:t>
      </w:r>
      <w:proofErr w:type="spellEnd"/>
      <w:r>
        <w:t>. Во избежание этих явлений растворы некоторых компонентов (сахара, многоатомные спирты, витамины, аминокислоты) стерилизуют отдельно при значениях рН, обеспечивающих их устойчивость, и добавляют в среды после стерилизации. Такой способ уничтожения микроорганизмов называется раздельной стерилизацией.</w:t>
      </w:r>
    </w:p>
    <w:p w:rsidR="00E963C7" w:rsidRDefault="00E963C7" w:rsidP="00E963C7">
      <w:r w:rsidRPr="00E963C7">
        <w:rPr>
          <w:b/>
        </w:rPr>
        <w:t>Стерилизация текучим паром</w:t>
      </w:r>
      <w:r>
        <w:t xml:space="preserve"> (дробная стерилизация)</w:t>
      </w:r>
      <w:proofErr w:type="gramStart"/>
      <w:r>
        <w:t>.Д</w:t>
      </w:r>
      <w:proofErr w:type="gramEnd"/>
      <w:r>
        <w:t xml:space="preserve">робную стерилизацию применяют для стерилизации питательных сред, состав и свойства которых изменяются под действием температур выше 100°С. Сущность дробной стерилизации состоит в том, что нагревание среды (или ее компонентов) проводят при 100°С три раза по 30 минуты трое суток подряд. Кратковременное прогревание среды кипячением уничтожает в основном термолабильные вегетативные клетки микроорганизмов. Поэтому питательные среды между нагреваниями выдерживают при комнатной температуре (или в термостате при 30°С) и дают возможность прорасти выжившим спорам. Образовавшиеся из этих спор вегетативные клетки погибают при повторном кипячении. Продолжительность нагревания зависит от объема жидкости и может быть увеличена до 40…60 мин. Дробную стерилизацию питательных сред проводят в аппарате Коха или в автоклаве с закрытой, но не завинченной крышкой. Так как нагревание ведут в парах кипящей воды, способ называют стерилизацией текучим паром. Дробной стерилизации подвергают среды, в состав которых входят сахара, многоатомные спирты, желатин. Стерилизация путем прерывистого нагрева была предложена английским физиком Джоном </w:t>
      </w:r>
      <w:proofErr w:type="spellStart"/>
      <w:r>
        <w:t>Тиндалем</w:t>
      </w:r>
      <w:proofErr w:type="spellEnd"/>
      <w:r>
        <w:t xml:space="preserve"> и получила название тиндализация. Среды, необратимо изменяющиеся при кипячении, осторожно прогревают при более низкой температуре: при 60…80</w:t>
      </w:r>
      <w:proofErr w:type="gramStart"/>
      <w:r>
        <w:t>°С</w:t>
      </w:r>
      <w:proofErr w:type="gramEnd"/>
      <w:r>
        <w:t xml:space="preserve"> в течение 5 суток подряд по 30…60 мин или при 56…58 °С на протяжении 6 – 7 суток, в первые сутки - 2ч, в последующие - по 1ч. Температурную обработку сред ведут на водяной бане или в </w:t>
      </w:r>
      <w:proofErr w:type="spellStart"/>
      <w:r>
        <w:t>ультратермостате</w:t>
      </w:r>
      <w:proofErr w:type="spellEnd"/>
      <w:r>
        <w:t xml:space="preserve">, где температура автоматически поддерживается на определенном уровне с помощью специального </w:t>
      </w:r>
      <w:r>
        <w:lastRenderedPageBreak/>
        <w:t>устройства. В промежутках между нагревами среды выдерживают в обычном термостате при 30°С.</w:t>
      </w:r>
    </w:p>
    <w:p w:rsidR="00E963C7" w:rsidRDefault="00E963C7" w:rsidP="00E963C7">
      <w:r w:rsidRPr="00E963C7">
        <w:rPr>
          <w:b/>
        </w:rPr>
        <w:t>Стерилизация фильтрованием.</w:t>
      </w:r>
      <w:r>
        <w:t xml:space="preserve"> Стерилизацию жидких питательных сред, не выдерживающих даже незначительного нагревания, производят с помощью фильтрования через специальные мелкопористые бактериальные фильтры. На бактериальных фильтрах задерживаются механические взвешенные примеси, в том числе и клетки бактерий и других микроорганизмов. Исключение составляют вирусы и фаги. Фильтрованию подвергают среды с белками, антибиотиками, витаминами, летучими веществами, а также </w:t>
      </w:r>
      <w:proofErr w:type="spellStart"/>
      <w:r>
        <w:t>культуральные</w:t>
      </w:r>
      <w:proofErr w:type="spellEnd"/>
      <w:r>
        <w:t xml:space="preserve"> жидкости с целью освобождения от клеток и сохранения всех продуктов метаболизма в неизменном виде. Фильтры изготовляют из положительно заряженных материалов. Поэтому на стенках фильтров возникает соответствующий положительный заряд. Вследствие того, что большинство микроорганизмов в водных растворах несет на поверхности отрицательный заряд, при фильтрации имеет место не только механическая задержка клеток, но и их адсорбция.</w:t>
      </w:r>
    </w:p>
    <w:p w:rsidR="00E963C7" w:rsidRDefault="00E963C7" w:rsidP="00E963C7">
      <w:r w:rsidRPr="00E963C7">
        <w:rPr>
          <w:b/>
        </w:rPr>
        <w:t>Стерилизация стеклянной и многоразовой пластиковой посуды</w:t>
      </w:r>
      <w:r>
        <w:t>. Стеклянную посуду стерилизуют сухим жаром в сушильном шкафу при температуре 170</w:t>
      </w:r>
      <w:proofErr w:type="gramStart"/>
      <w:r>
        <w:t>°С</w:t>
      </w:r>
      <w:proofErr w:type="gramEnd"/>
      <w:r>
        <w:t xml:space="preserve"> в течение 1ч или путем </w:t>
      </w:r>
      <w:proofErr w:type="spellStart"/>
      <w:r>
        <w:t>автоклавирования</w:t>
      </w:r>
      <w:proofErr w:type="spellEnd"/>
      <w:r>
        <w:t xml:space="preserve">. Посуду перед стерилизацией тщательно моют и высушивают. Пробирки и колбы </w:t>
      </w:r>
      <w:proofErr w:type="gramStart"/>
      <w:r>
        <w:t>за-</w:t>
      </w:r>
      <w:proofErr w:type="spellStart"/>
      <w:r>
        <w:t>крывают</w:t>
      </w:r>
      <w:proofErr w:type="spellEnd"/>
      <w:proofErr w:type="gramEnd"/>
      <w:r>
        <w:t xml:space="preserve"> пробками. Пробирки завертывают по 10–40 шт. в бумагу. На колбы надевают бумажные колпачки, предохраняющие горлышко от пыли. В концы пипеток вставляют ватные тампоны. Пипетки заворачивают в длинные полоски бумаги шириной 4–5 см или помещают в специальные металлические или картонные пеналы с крышкой. При работе пипетки вынимают из пакета только за верхний конец, где вставлен тампон. Чашки Петри заворачивают в бумагу каждую отдельно или по 2–3 шт. Наконечники для дозаторов стерилизуют в специальных пеналах.</w:t>
      </w:r>
    </w:p>
    <w:p w:rsidR="00E963C7" w:rsidRDefault="00E963C7" w:rsidP="00E963C7">
      <w:r>
        <w:t>Подготовленную посуду размещают на решетчатых полках в сушильном шкафу или загружают в автоклав, но не слишком плотно, чтобы обеспечить циркуляцию горячего воздуха или сухого насыщенного пара и равномерный нагрев посуды. Сушильный шкаф должен быть плотно закрыт. Повышение температуру более 180</w:t>
      </w:r>
      <w:proofErr w:type="gramStart"/>
      <w:r>
        <w:t>°С</w:t>
      </w:r>
      <w:proofErr w:type="gramEnd"/>
      <w:r>
        <w:t xml:space="preserve"> может привести к разрушению бумаги и пробок. Нельзя открывать стерилизатор сразу после окончания процесса стерилизации, т.к. это может привести к растрескиванию стекла, поэтому по окончании стерилизации сушильный шкаф охлаждают до 100</w:t>
      </w:r>
      <w:proofErr w:type="gramStart"/>
      <w:r>
        <w:t>°С</w:t>
      </w:r>
      <w:proofErr w:type="gramEnd"/>
      <w:r>
        <w:t>, после чего посуду можно вынимать. Для сохранения стерильности посуду разворачивают непосредственно перед работой.</w:t>
      </w:r>
    </w:p>
    <w:p w:rsidR="00E963C7" w:rsidRDefault="00E963C7" w:rsidP="00E963C7">
      <w:r w:rsidRPr="00E963C7">
        <w:rPr>
          <w:b/>
        </w:rPr>
        <w:t>Стерилизация инструментов и приборов</w:t>
      </w:r>
      <w:r>
        <w:t>. Для стерилизации мелких металлических инструментов (петли, иглы, ланцеты, пинцеты, ножницы) применяют прокаливание в пламени горелки или спиртовки (</w:t>
      </w:r>
      <w:proofErr w:type="spellStart"/>
      <w:r>
        <w:t>фламбирование</w:t>
      </w:r>
      <w:proofErr w:type="spellEnd"/>
      <w:r>
        <w:t xml:space="preserve">) непосредственно перед использованием. На пламени </w:t>
      </w:r>
      <w:r>
        <w:lastRenderedPageBreak/>
        <w:t>кратковременно обжигают горлышки пробирок, колб, бутылок, а также ватные пробки или металлические колпачки при пересевах культур и разливе сред. В пламени погибают вегетативные клетки и споры микроорганизмов.</w:t>
      </w:r>
    </w:p>
    <w:p w:rsidR="00E963C7" w:rsidRDefault="00E963C7" w:rsidP="00E963C7">
      <w:r>
        <w:t xml:space="preserve">Приборы для культивирования микроорганизмов, детали к этим приборам, резиновые пробки, соединительные шланги стерилизуют </w:t>
      </w:r>
      <w:proofErr w:type="spellStart"/>
      <w:r>
        <w:t>автоклавированием</w:t>
      </w:r>
      <w:proofErr w:type="spellEnd"/>
      <w:r>
        <w:t xml:space="preserve">, предварительно завернув в плотную бумагу. Чистые </w:t>
      </w:r>
      <w:proofErr w:type="spellStart"/>
      <w:r>
        <w:t>центрифужные</w:t>
      </w:r>
      <w:proofErr w:type="spellEnd"/>
      <w:r>
        <w:t xml:space="preserve"> пробирки, изготовленные из термолабильных пластмасс, стерилизуют ультрафиолетовым облучением (длительность обработки устанавливают отдельно) и хранят в стерильной посуде.</w:t>
      </w:r>
    </w:p>
    <w:p w:rsidR="00E963C7" w:rsidRDefault="00E963C7" w:rsidP="00E963C7">
      <w:r>
        <w:t>ВОПРОСЫ:</w:t>
      </w:r>
    </w:p>
    <w:p w:rsidR="00E963C7" w:rsidRDefault="00E963C7" w:rsidP="00E963C7">
      <w:r>
        <w:t>1. Для каких целей используют питательные среды в лаборатории микробиологии?</w:t>
      </w:r>
    </w:p>
    <w:p w:rsidR="00E963C7" w:rsidRDefault="00E963C7" w:rsidP="00E963C7">
      <w:r>
        <w:t>2. На какие группы делятся питательные среды?</w:t>
      </w:r>
    </w:p>
    <w:p w:rsidR="00E963C7" w:rsidRDefault="00E963C7" w:rsidP="00E963C7">
      <w:r>
        <w:t>3. Укажите использование элективных и дифференциально-диагностических сред.</w:t>
      </w:r>
    </w:p>
    <w:p w:rsidR="00E963C7" w:rsidRDefault="00E963C7" w:rsidP="00E963C7">
      <w:r>
        <w:t>4. Что такое агар-агар? Какие среды готовят с его использованием?</w:t>
      </w:r>
    </w:p>
    <w:p w:rsidR="00E963C7" w:rsidRDefault="00E963C7" w:rsidP="00E963C7">
      <w:r>
        <w:t>5. Что такое стерилизация? Назовите виды стерилизации.</w:t>
      </w:r>
    </w:p>
    <w:p w:rsidR="00E963C7" w:rsidRDefault="00E963C7" w:rsidP="00E963C7">
      <w:r>
        <w:t>6. Охарактеризуйте условия стерилизации питательных сред.</w:t>
      </w:r>
    </w:p>
    <w:p w:rsidR="00E963C7" w:rsidRDefault="00E963C7" w:rsidP="00E963C7">
      <w:r>
        <w:t>7. При каких условиях осуществляется стерилизация лабораторной посуды?</w:t>
      </w:r>
      <w:r w:rsidRPr="00E963C7">
        <w:t xml:space="preserve"> </w:t>
      </w:r>
    </w:p>
    <w:p w:rsidR="00E963C7" w:rsidRDefault="00E963C7" w:rsidP="00E963C7">
      <w:r>
        <w:t xml:space="preserve">8 </w:t>
      </w:r>
      <w:r w:rsidRPr="00E963C7">
        <w:t>Стерилизация текучим паром</w:t>
      </w:r>
      <w:r>
        <w:t xml:space="preserve"> и стерилизация фильтрованием. В чем разница?</w:t>
      </w:r>
    </w:p>
    <w:p w:rsidR="00E963C7" w:rsidRDefault="00E963C7" w:rsidP="00E963C7"/>
    <w:sectPr w:rsidR="00E963C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9CD"/>
    <w:rsid w:val="000A0D77"/>
    <w:rsid w:val="00C44696"/>
    <w:rsid w:val="00DF7E7C"/>
    <w:rsid w:val="00E963C7"/>
    <w:rsid w:val="00FE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2132</Words>
  <Characters>12155</Characters>
  <Application>Microsoft Office Word</Application>
  <DocSecurity>0</DocSecurity>
  <Lines>101</Lines>
  <Paragraphs>28</Paragraphs>
  <ScaleCrop>false</ScaleCrop>
  <Company>diakov.net</Company>
  <LinksUpToDate>false</LinksUpToDate>
  <CharactersWithSpaces>14259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2020-09-06T17:42:00Z</dcterms:created>
  <dcterms:modified xsi:type="dcterms:W3CDTF">2020-09-06T18:08:00Z</dcterms:modified>
</cp:coreProperties>
</file>